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6D96D6D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C131AD" w:rsidRPr="00C131AD">
        <w:rPr>
          <w:rFonts w:ascii="Arial" w:hAnsi="Arial" w:cs="Arial"/>
          <w:b/>
          <w:bCs/>
          <w:sz w:val="28"/>
          <w:szCs w:val="24"/>
        </w:rPr>
        <w:t>S2-2401579</w:t>
      </w:r>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177FF2EC" w:rsidR="00463675" w:rsidRPr="000F4E43" w:rsidRDefault="00463675" w:rsidP="00926EDF">
      <w:pPr>
        <w:pStyle w:val="Title"/>
        <w:ind w:hanging="1699"/>
      </w:pPr>
      <w:r w:rsidRPr="000F4E43">
        <w:t>Title:</w:t>
      </w:r>
      <w:r w:rsidRPr="000F4E43">
        <w:tab/>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Title"/>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Title"/>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Title"/>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22970421"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A33C44">
        <w:rPr>
          <w:b w:val="0"/>
          <w:bCs/>
          <w:lang w:val="fr-FR"/>
        </w:rPr>
        <w:t>CT1</w:t>
      </w:r>
      <w:r w:rsidR="00D60AB4">
        <w:rPr>
          <w:b w:val="0"/>
          <w:bCs/>
          <w:lang w:val="fr-FR"/>
        </w:rPr>
        <w:t>, 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Title"/>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5A448611" w:rsidR="009E1E00" w:rsidRDefault="00AB6E7B" w:rsidP="009C018D">
      <w:pPr>
        <w:pStyle w:val="ListParagraph"/>
        <w:numPr>
          <w:ilvl w:val="0"/>
          <w:numId w:val="17"/>
        </w:numPr>
        <w:jc w:val="both"/>
        <w:rPr>
          <w:rFonts w:ascii="Arial" w:hAnsi="Arial" w:cs="Arial"/>
        </w:rPr>
      </w:pPr>
      <w:r>
        <w:rPr>
          <w:rFonts w:ascii="Arial" w:hAnsi="Arial" w:cs="Arial"/>
        </w:rPr>
        <w:t xml:space="preserve">From </w:t>
      </w:r>
      <w:r w:rsidR="002F2C78">
        <w:rPr>
          <w:rFonts w:ascii="Arial" w:hAnsi="Arial" w:cs="Arial"/>
        </w:rPr>
        <w:t xml:space="preserve">the </w:t>
      </w:r>
      <w:r>
        <w:rPr>
          <w:rFonts w:ascii="Arial" w:hAnsi="Arial" w:cs="Arial"/>
        </w:rPr>
        <w:t xml:space="preserve">upper layer perspective, only </w:t>
      </w:r>
      <w:r w:rsidR="004D6792">
        <w:rPr>
          <w:rFonts w:ascii="Arial" w:hAnsi="Arial" w:cs="Arial"/>
        </w:rPr>
        <w:t xml:space="preserve">PC5 </w:t>
      </w:r>
      <w:r>
        <w:rPr>
          <w:rFonts w:ascii="Arial" w:hAnsi="Arial" w:cs="Arial"/>
        </w:rPr>
        <w:t xml:space="preserve">QoS flows configurations are visible at </w:t>
      </w:r>
      <w:r w:rsidR="002F2C78">
        <w:rPr>
          <w:rFonts w:ascii="Arial" w:hAnsi="Arial" w:cs="Arial"/>
        </w:rPr>
        <w:t xml:space="preserve">the </w:t>
      </w:r>
      <w:r>
        <w:rPr>
          <w:rFonts w:ascii="Arial" w:hAnsi="Arial" w:cs="Arial"/>
        </w:rPr>
        <w:t xml:space="preserve">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2A65C800"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w:t>
      </w:r>
      <w:r w:rsidR="002F2C78">
        <w:rPr>
          <w:rFonts w:ascii="Arial" w:hAnsi="Arial" w:cs="Arial"/>
        </w:rPr>
        <w:t xml:space="preserve">the </w:t>
      </w:r>
      <w:r w:rsidR="00AD29C6">
        <w:rPr>
          <w:rFonts w:ascii="Arial" w:hAnsi="Arial" w:cs="Arial"/>
        </w:rPr>
        <w:t>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r w:rsidR="00F05EB7" w:rsidRPr="00F05EB7">
        <w:rPr>
          <w:rFonts w:ascii="Arial" w:hAnsi="Arial" w:cs="Arial"/>
          <w:i/>
          <w:iCs/>
        </w:rPr>
        <w:t>sl-SDAP-Config</w:t>
      </w:r>
      <w:r w:rsidR="00F05EB7">
        <w:rPr>
          <w:rFonts w:ascii="Arial" w:hAnsi="Arial" w:cs="Arial"/>
        </w:rPr>
        <w:t xml:space="preserve"> nested inside the </w:t>
      </w:r>
      <w:r w:rsidR="00DC49A4" w:rsidRPr="00DC49A4">
        <w:rPr>
          <w:rFonts w:ascii="Arial" w:hAnsi="Arial" w:cs="Arial"/>
          <w:i/>
          <w:iCs/>
        </w:rPr>
        <w:t>SL-RadioBearerConfig</w:t>
      </w:r>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w:t>
      </w:r>
      <w:r w:rsidR="002F2C78">
        <w:rPr>
          <w:rFonts w:ascii="Arial" w:hAnsi="Arial" w:cs="Arial"/>
        </w:rPr>
        <w:t xml:space="preserve">is </w:t>
      </w:r>
      <w:r w:rsidR="009E1E00">
        <w:rPr>
          <w:rFonts w:ascii="Arial" w:hAnsi="Arial" w:cs="Arial"/>
        </w:rPr>
        <w:t xml:space="preserve">purely </w:t>
      </w:r>
      <w:r w:rsidR="00321960">
        <w:rPr>
          <w:rFonts w:ascii="Arial" w:hAnsi="Arial" w:cs="Arial"/>
        </w:rPr>
        <w:t xml:space="preserve">controlled and performed at </w:t>
      </w:r>
      <w:r w:rsidR="002F2C78">
        <w:rPr>
          <w:rFonts w:ascii="Arial" w:hAnsi="Arial" w:cs="Arial"/>
        </w:rPr>
        <w:t xml:space="preserve">the </w:t>
      </w:r>
      <w:r w:rsidR="00321960">
        <w:rPr>
          <w:rFonts w:ascii="Arial" w:hAnsi="Arial" w:cs="Arial"/>
        </w:rPr>
        <w:t>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317739CE" w:rsidR="00E8276A" w:rsidRDefault="00833A16" w:rsidP="005D19F0">
      <w:pPr>
        <w:jc w:val="both"/>
        <w:rPr>
          <w:rFonts w:ascii="Arial" w:hAnsi="Arial" w:cs="Arial"/>
        </w:rPr>
      </w:pPr>
      <w:r>
        <w:rPr>
          <w:rFonts w:ascii="Arial" w:hAnsi="Arial" w:cs="Arial"/>
        </w:rPr>
        <w:t>A</w:t>
      </w:r>
      <w:r w:rsidR="004568A5">
        <w:rPr>
          <w:rFonts w:ascii="Arial" w:hAnsi="Arial" w:cs="Arial"/>
        </w:rPr>
        <w:t>s</w:t>
      </w:r>
      <w:r>
        <w:rPr>
          <w:rFonts w:ascii="Arial" w:hAnsi="Arial" w:cs="Arial"/>
        </w:rPr>
        <w:t xml:space="preserve"> described above,</w:t>
      </w:r>
      <w:r w:rsidR="004568A5">
        <w:rPr>
          <w:rFonts w:ascii="Arial" w:hAnsi="Arial" w:cs="Arial"/>
        </w:rPr>
        <w:t xml:space="preserve">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 xml:space="preserve">based on </w:t>
      </w:r>
      <w:r w:rsidR="002F2C78">
        <w:rPr>
          <w:rFonts w:ascii="Arial" w:hAnsi="Arial" w:cs="Arial"/>
        </w:rPr>
        <w:t xml:space="preserve">the </w:t>
      </w:r>
      <w:r w:rsidR="002A45AB">
        <w:rPr>
          <w:rFonts w:ascii="Arial" w:hAnsi="Arial" w:cs="Arial"/>
        </w:rPr>
        <w:t>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273E7198" w14:textId="77777777" w:rsidR="00321960" w:rsidRDefault="00321960" w:rsidP="005D19F0">
      <w:pPr>
        <w:jc w:val="both"/>
        <w:rPr>
          <w:rFonts w:ascii="Arial" w:hAnsi="Arial" w:cs="Arial"/>
        </w:rPr>
      </w:pPr>
    </w:p>
    <w:p w14:paraId="694097F5" w14:textId="25419317" w:rsidR="006166FF" w:rsidRDefault="004D6792" w:rsidP="00862B6A">
      <w:pPr>
        <w:jc w:val="both"/>
        <w:rPr>
          <w:rFonts w:ascii="Arial" w:hAnsi="Arial" w:cs="Arial"/>
        </w:rPr>
      </w:pPr>
      <w:r>
        <w:rPr>
          <w:rFonts w:ascii="Arial" w:hAnsi="Arial" w:cs="Arial"/>
        </w:rPr>
        <w:lastRenderedPageBreak/>
        <w:t xml:space="preserve">SA2 would like to ask RAN2 to take the above into account </w:t>
      </w:r>
      <w:r w:rsidR="004C0DF0" w:rsidRPr="004C0DF0">
        <w:rPr>
          <w:rFonts w:ascii="Arial" w:hAnsi="Arial" w:cs="Arial"/>
        </w:rPr>
        <w:t>in RAN2 work</w:t>
      </w:r>
      <w:r w:rsidR="00EC04CE">
        <w:rPr>
          <w:rFonts w:ascii="Arial" w:hAnsi="Arial" w:cs="Arial"/>
        </w:rPr>
        <w:t xml:space="preserve"> and handle the intersection of carriers </w:t>
      </w:r>
      <w:r w:rsidR="00013B66">
        <w:rPr>
          <w:rFonts w:ascii="Arial" w:hAnsi="Arial" w:cs="Arial"/>
        </w:rPr>
        <w:t xml:space="preserve">at </w:t>
      </w:r>
      <w:r w:rsidR="002F2C78">
        <w:rPr>
          <w:rFonts w:ascii="Arial" w:hAnsi="Arial" w:cs="Arial"/>
        </w:rPr>
        <w:t xml:space="preserve">the </w:t>
      </w:r>
      <w:r w:rsidR="00013B66">
        <w:rPr>
          <w:rFonts w:ascii="Arial" w:hAnsi="Arial" w:cs="Arial"/>
        </w:rPr>
        <w:t>AS layer</w:t>
      </w:r>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FC266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65E13" w14:textId="77777777" w:rsidR="00DD519D" w:rsidRDefault="00DD519D">
      <w:r>
        <w:separator/>
      </w:r>
    </w:p>
  </w:endnote>
  <w:endnote w:type="continuationSeparator" w:id="0">
    <w:p w14:paraId="60E50324" w14:textId="77777777" w:rsidR="00DD519D" w:rsidRDefault="00DD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8B293" w14:textId="77777777" w:rsidR="00DD519D" w:rsidRDefault="00DD519D">
      <w:r>
        <w:separator/>
      </w:r>
    </w:p>
  </w:footnote>
  <w:footnote w:type="continuationSeparator" w:id="0">
    <w:p w14:paraId="1B7BDD78" w14:textId="77777777" w:rsidR="00DD519D" w:rsidRDefault="00DD5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6163201">
    <w:abstractNumId w:val="16"/>
  </w:num>
  <w:num w:numId="2" w16cid:durableId="1295909628">
    <w:abstractNumId w:val="13"/>
  </w:num>
  <w:num w:numId="3" w16cid:durableId="1488086237">
    <w:abstractNumId w:val="12"/>
  </w:num>
  <w:num w:numId="4" w16cid:durableId="1588079617">
    <w:abstractNumId w:val="11"/>
  </w:num>
  <w:num w:numId="5" w16cid:durableId="1157107594">
    <w:abstractNumId w:val="9"/>
  </w:num>
  <w:num w:numId="6" w16cid:durableId="965040190">
    <w:abstractNumId w:val="7"/>
  </w:num>
  <w:num w:numId="7" w16cid:durableId="1699089400">
    <w:abstractNumId w:val="6"/>
  </w:num>
  <w:num w:numId="8" w16cid:durableId="819274170">
    <w:abstractNumId w:val="5"/>
  </w:num>
  <w:num w:numId="9" w16cid:durableId="245460109">
    <w:abstractNumId w:val="4"/>
  </w:num>
  <w:num w:numId="10" w16cid:durableId="21171721">
    <w:abstractNumId w:val="8"/>
  </w:num>
  <w:num w:numId="11" w16cid:durableId="1290479004">
    <w:abstractNumId w:val="3"/>
  </w:num>
  <w:num w:numId="12" w16cid:durableId="1909685795">
    <w:abstractNumId w:val="2"/>
  </w:num>
  <w:num w:numId="13" w16cid:durableId="1313413365">
    <w:abstractNumId w:val="1"/>
  </w:num>
  <w:num w:numId="14" w16cid:durableId="489172364">
    <w:abstractNumId w:val="0"/>
  </w:num>
  <w:num w:numId="15" w16cid:durableId="717170805">
    <w:abstractNumId w:val="14"/>
  </w:num>
  <w:num w:numId="16" w16cid:durableId="1415281903">
    <w:abstractNumId w:val="10"/>
  </w:num>
  <w:num w:numId="17" w16cid:durableId="103496257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t7AwMzIytbCwNDRT0lEKTi0uzszPAykwrAUAhdre8SwAAAA="/>
  </w:docVars>
  <w:rsids>
    <w:rsidRoot w:val="00923E7C"/>
    <w:rsid w:val="0000385D"/>
    <w:rsid w:val="00006D55"/>
    <w:rsid w:val="00011E59"/>
    <w:rsid w:val="0001389D"/>
    <w:rsid w:val="00013B66"/>
    <w:rsid w:val="00022C70"/>
    <w:rsid w:val="0003057F"/>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0EAF"/>
    <w:rsid w:val="002965B7"/>
    <w:rsid w:val="002A45AB"/>
    <w:rsid w:val="002B555A"/>
    <w:rsid w:val="002C09B8"/>
    <w:rsid w:val="002C3C57"/>
    <w:rsid w:val="002D4B41"/>
    <w:rsid w:val="002D5813"/>
    <w:rsid w:val="002D772B"/>
    <w:rsid w:val="002E07ED"/>
    <w:rsid w:val="002E0A78"/>
    <w:rsid w:val="002E586D"/>
    <w:rsid w:val="002F2C78"/>
    <w:rsid w:val="003007F7"/>
    <w:rsid w:val="0031686B"/>
    <w:rsid w:val="00321960"/>
    <w:rsid w:val="00324937"/>
    <w:rsid w:val="00327AD7"/>
    <w:rsid w:val="00343BBE"/>
    <w:rsid w:val="00344778"/>
    <w:rsid w:val="003456C9"/>
    <w:rsid w:val="00373177"/>
    <w:rsid w:val="00381387"/>
    <w:rsid w:val="00381DD4"/>
    <w:rsid w:val="003856A3"/>
    <w:rsid w:val="00387EBE"/>
    <w:rsid w:val="003926BA"/>
    <w:rsid w:val="003A4C02"/>
    <w:rsid w:val="003B105B"/>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3DCA"/>
    <w:rsid w:val="00484787"/>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C3E"/>
    <w:rsid w:val="00742EA8"/>
    <w:rsid w:val="0074309D"/>
    <w:rsid w:val="00743433"/>
    <w:rsid w:val="00752AD3"/>
    <w:rsid w:val="007577DC"/>
    <w:rsid w:val="00770F84"/>
    <w:rsid w:val="007850F6"/>
    <w:rsid w:val="00787DEC"/>
    <w:rsid w:val="0079169F"/>
    <w:rsid w:val="00796021"/>
    <w:rsid w:val="007A1FE0"/>
    <w:rsid w:val="007A3B5A"/>
    <w:rsid w:val="007A4A8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16"/>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5BE9"/>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31AD"/>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97A2D"/>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519D"/>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04CE"/>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662"/>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2718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Cheng-rev</cp:lastModifiedBy>
  <cp:revision>4</cp:revision>
  <cp:lastPrinted>2002-04-23T08:10:00Z</cp:lastPrinted>
  <dcterms:created xsi:type="dcterms:W3CDTF">2024-01-29T03:35:00Z</dcterms:created>
  <dcterms:modified xsi:type="dcterms:W3CDTF">2024-01-29T03:37:00Z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